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131" w:rsidRDefault="00E71131" w:rsidP="00E71131"/>
    <w:p w:rsidR="00E71131" w:rsidRDefault="00B766DA" w:rsidP="00E71131">
      <w:pPr>
        <w:spacing w:line="276" w:lineRule="auto"/>
      </w:pPr>
      <w:r>
        <w:rPr>
          <w:noProof/>
          <w:lang w:eastAsia="pl-PL"/>
        </w:rPr>
        <w:drawing>
          <wp:inline distT="0" distB="0" distL="0" distR="0" wp14:anchorId="667926F7" wp14:editId="50D8C08C">
            <wp:extent cx="5760720" cy="609219"/>
            <wp:effectExtent l="0" t="0" r="0" b="635"/>
            <wp:docPr id="2" name="Obraz 2" descr="https://ocs-pl.oktawave.com/v1/AUTH_0591f87d-d0ba-4c60-a8b1-147ca8be1d70/1026_public/zdz/prod/media/photos/2024-04/foZesR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cs-pl.oktawave.com/v1/AUTH_0591f87d-d0ba-4c60-a8b1-147ca8be1d70/1026_public/zdz/prod/media/photos/2024-04/foZesRq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31" w:rsidRDefault="00E71131" w:rsidP="00E71131">
      <w:pPr>
        <w:spacing w:line="276" w:lineRule="auto"/>
      </w:pPr>
    </w:p>
    <w:p w:rsidR="00E71131" w:rsidRDefault="00E71131" w:rsidP="00E71131">
      <w:pPr>
        <w:spacing w:line="276" w:lineRule="auto"/>
      </w:pPr>
      <w:r>
        <w:t>„Staże uczniowskie drogą do sukcesu!”</w:t>
      </w:r>
    </w:p>
    <w:p w:rsidR="00E71131" w:rsidRDefault="00E71131" w:rsidP="00E71131">
      <w:pPr>
        <w:spacing w:line="276" w:lineRule="auto"/>
      </w:pPr>
      <w:r>
        <w:t>FESL.06.03-IZ.01-0064/23</w:t>
      </w:r>
    </w:p>
    <w:p w:rsidR="00E71131" w:rsidRDefault="00E71131" w:rsidP="00E71131">
      <w:pPr>
        <w:spacing w:line="276" w:lineRule="auto"/>
      </w:pPr>
      <w:r w:rsidRPr="00E71131">
        <w:t>współfinansowanego ze środków Unii Europejskiej w ramach Programu Fundusze Europejskie dla Śląskiego 2021-2027 współfinansowanego ze środków Europejskiego Funduszu Społecznego Plus, Priorytet FESL.06 Fundusze Europejskie dla Edukacji, Działanie 6.3 Kształcenia zawodowe, Typ: Staże uczniowskie w kształceniu zawodowym</w:t>
      </w:r>
    </w:p>
    <w:p w:rsidR="00E71131" w:rsidRDefault="00E71131" w:rsidP="00E71131">
      <w:pPr>
        <w:spacing w:line="276" w:lineRule="auto"/>
      </w:pPr>
      <w:r>
        <w:t xml:space="preserve">Celem głównym projektu realizowanego w okresie 01.02.2023-31.10.2026 </w:t>
      </w:r>
    </w:p>
    <w:p w:rsidR="00E71131" w:rsidRDefault="00E71131" w:rsidP="00E71131">
      <w:pPr>
        <w:spacing w:line="276" w:lineRule="auto"/>
      </w:pPr>
      <w:r>
        <w:t xml:space="preserve">jest wspieranie równego dostępu uczennic i uczniów na terenie </w:t>
      </w:r>
      <w:proofErr w:type="spellStart"/>
      <w:r>
        <w:t>woj.śląskiego</w:t>
      </w:r>
      <w:proofErr w:type="spellEnd"/>
      <w:r>
        <w:t xml:space="preserve"> do dobrej</w:t>
      </w:r>
    </w:p>
    <w:p w:rsidR="00E71131" w:rsidRDefault="00E71131" w:rsidP="00E71131">
      <w:pPr>
        <w:spacing w:line="276" w:lineRule="auto"/>
      </w:pPr>
      <w:r>
        <w:t>jakości, włączającego kształcenia i szkolenia oraz możliwości ich ukończenia, w celu uzyskania doświadczenia i nabywania umiejętności praktycznych.</w:t>
      </w:r>
    </w:p>
    <w:p w:rsidR="00E71131" w:rsidRDefault="00E71131" w:rsidP="00E71131">
      <w:pPr>
        <w:spacing w:line="276" w:lineRule="auto"/>
      </w:pPr>
      <w:r>
        <w:t>Cel główny zostanie osiągnięty poprzez realizację następujących działań:</w:t>
      </w:r>
    </w:p>
    <w:p w:rsidR="00E71131" w:rsidRDefault="00E71131" w:rsidP="00E71131">
      <w:pPr>
        <w:spacing w:line="276" w:lineRule="auto"/>
      </w:pPr>
      <w:r>
        <w:t xml:space="preserve">Realizację 150h staży uczniowskich na terenie </w:t>
      </w:r>
      <w:proofErr w:type="spellStart"/>
      <w:r>
        <w:t>woj.śląskiego</w:t>
      </w:r>
      <w:proofErr w:type="spellEnd"/>
      <w:r>
        <w:t xml:space="preserve"> przez 303[101K,202M],w tym 19[6K,13M] z</w:t>
      </w:r>
    </w:p>
    <w:p w:rsidR="00E71131" w:rsidRDefault="00E71131" w:rsidP="00E71131">
      <w:pPr>
        <w:spacing w:line="276" w:lineRule="auto"/>
      </w:pPr>
      <w:r>
        <w:t>niepełnosprawnościami uczniów klas II-IV szkół kształcenia zawodowego, których organem prowadzącym jest Wnioskodawca:</w:t>
      </w:r>
    </w:p>
    <w:p w:rsidR="00E71131" w:rsidRDefault="00E71131" w:rsidP="00E71131">
      <w:pPr>
        <w:spacing w:line="276" w:lineRule="auto"/>
      </w:pPr>
      <w:bookmarkStart w:id="0" w:name="_Hlk200617285"/>
      <w:r>
        <w:t>•Technikum im. Wisławy Szymborskiej w Częstochowie ZDZ w Katowicach  121[66K,55M],</w:t>
      </w:r>
    </w:p>
    <w:p w:rsidR="00E71131" w:rsidRDefault="00E71131" w:rsidP="00E71131">
      <w:pPr>
        <w:spacing w:line="276" w:lineRule="auto"/>
      </w:pPr>
      <w:r>
        <w:t>•Technikum w Bytomiu ZDZ w Katowicach 66[5K,61M],</w:t>
      </w:r>
    </w:p>
    <w:p w:rsidR="00E71131" w:rsidRDefault="00E71131" w:rsidP="00E71131">
      <w:pPr>
        <w:spacing w:line="276" w:lineRule="auto"/>
      </w:pPr>
      <w:r>
        <w:t>•Technikum im. Orląt Lwowskich w Tychach ZDZ w Katowicach 21[8K,13M],</w:t>
      </w:r>
    </w:p>
    <w:p w:rsidR="00E71131" w:rsidRDefault="00E71131" w:rsidP="00E71131">
      <w:pPr>
        <w:spacing w:line="276" w:lineRule="auto"/>
      </w:pPr>
      <w:r>
        <w:t>•Technikum im. Mikołaja Kopernika w Sosnowcu ZDZ w Katowicach 95[22K,73M].</w:t>
      </w:r>
    </w:p>
    <w:bookmarkEnd w:id="0"/>
    <w:p w:rsidR="00E71131" w:rsidRDefault="00E71131" w:rsidP="00E71131">
      <w:pPr>
        <w:spacing w:line="276" w:lineRule="auto"/>
      </w:pPr>
      <w:r>
        <w:t>w rzeczywistych warunkach pracy, tj. u pracodawców, których działalność jest związana z zawodem, w którym kształcą się uczniowie.</w:t>
      </w:r>
    </w:p>
    <w:p w:rsidR="00E71131" w:rsidRDefault="00E71131" w:rsidP="00E71131">
      <w:pPr>
        <w:spacing w:line="276" w:lineRule="auto"/>
      </w:pPr>
    </w:p>
    <w:p w:rsidR="00E71131" w:rsidRDefault="00E71131" w:rsidP="00E71131">
      <w:pPr>
        <w:spacing w:line="276" w:lineRule="auto"/>
      </w:pPr>
      <w:r>
        <w:t xml:space="preserve">Wartość projektu: </w:t>
      </w:r>
      <w:r w:rsidRPr="00E71131">
        <w:t>1 396 769.40</w:t>
      </w:r>
      <w:r>
        <w:t xml:space="preserve"> zł </w:t>
      </w:r>
    </w:p>
    <w:p w:rsidR="00E71131" w:rsidRDefault="00E71131" w:rsidP="00E71131">
      <w:pPr>
        <w:spacing w:line="276" w:lineRule="auto"/>
      </w:pPr>
      <w:r>
        <w:t xml:space="preserve">Wartość dofinansowania: </w:t>
      </w:r>
      <w:r w:rsidR="00B766DA" w:rsidRPr="00B766DA">
        <w:t>1 257 092.46</w:t>
      </w:r>
      <w:r w:rsidR="00B766DA">
        <w:t xml:space="preserve"> zł </w:t>
      </w:r>
    </w:p>
    <w:p w:rsidR="00945FAE" w:rsidRDefault="00945FAE" w:rsidP="00E71131">
      <w:pPr>
        <w:spacing w:line="276" w:lineRule="auto"/>
      </w:pPr>
      <w:bookmarkStart w:id="1" w:name="_GoBack"/>
      <w:bookmarkEnd w:id="1"/>
    </w:p>
    <w:p w:rsidR="00E71131" w:rsidRDefault="00E71131" w:rsidP="00E71131">
      <w:pPr>
        <w:spacing w:line="276" w:lineRule="auto"/>
      </w:pPr>
    </w:p>
    <w:p w:rsidR="00E71131" w:rsidRDefault="00E71131" w:rsidP="00E71131">
      <w:pPr>
        <w:spacing w:line="276" w:lineRule="auto"/>
      </w:pPr>
    </w:p>
    <w:p w:rsidR="00E71131" w:rsidRDefault="00E71131" w:rsidP="00E71131">
      <w:pPr>
        <w:spacing w:line="276" w:lineRule="auto"/>
      </w:pPr>
    </w:p>
    <w:sectPr w:rsidR="00E71131" w:rsidSect="00E7113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32"/>
    <w:rsid w:val="006C0D06"/>
    <w:rsid w:val="00945FAE"/>
    <w:rsid w:val="00950C32"/>
    <w:rsid w:val="00B766DA"/>
    <w:rsid w:val="00E71131"/>
    <w:rsid w:val="00E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CC19"/>
  <w15:chartTrackingRefBased/>
  <w15:docId w15:val="{15419654-105E-4AA2-9739-71FCD25C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Korzunowicz-Drozd</dc:creator>
  <cp:keywords/>
  <dc:description/>
  <cp:lastModifiedBy>Anna Korzunowicz-Drozd</cp:lastModifiedBy>
  <cp:revision>3</cp:revision>
  <dcterms:created xsi:type="dcterms:W3CDTF">2025-06-12T09:50:00Z</dcterms:created>
  <dcterms:modified xsi:type="dcterms:W3CDTF">2025-06-12T10:00:00Z</dcterms:modified>
</cp:coreProperties>
</file>