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D1" w:rsidRDefault="003070C7" w:rsidP="003070C7">
      <w:pPr>
        <w:spacing w:after="120" w:line="240" w:lineRule="auto"/>
        <w:jc w:val="center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36"/>
          <w:szCs w:val="36"/>
          <w:lang w:eastAsia="pl-PL"/>
          <w14:ligatures w14:val="none"/>
        </w:rPr>
      </w:pPr>
      <w:r>
        <w:rPr>
          <w:noProof/>
          <w:lang w:eastAsia="pl-PL"/>
        </w:rPr>
        <w:drawing>
          <wp:inline distT="0" distB="0" distL="0" distR="0" wp14:anchorId="218978D0" wp14:editId="31EC9589">
            <wp:extent cx="4600575" cy="981075"/>
            <wp:effectExtent l="0" t="0" r="0" b="0"/>
            <wp:docPr id="2" name="image1.png" title="Obraz">
              <a:extLst xmlns:a="http://schemas.openxmlformats.org/drawingml/2006/main">
                <a:ext uri="{FF2B5EF4-FFF2-40B4-BE49-F238E27FC236}">
                  <a16:creationId xmlns:a16="http://schemas.microsoft.com/office/drawing/2014/main" id="{3C3FDD23-2F1C-384E-9E1C-F4CA3E1C72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title="Obraz">
                      <a:extLst>
                        <a:ext uri="{FF2B5EF4-FFF2-40B4-BE49-F238E27FC236}">
                          <a16:creationId xmlns:a16="http://schemas.microsoft.com/office/drawing/2014/main" id="{3C3FDD23-2F1C-384E-9E1C-F4CA3E1C7234}"/>
                        </a:ext>
                      </a:extLst>
                    </pic:cNvPr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34D1" w:rsidRDefault="001134D1" w:rsidP="003070C7">
      <w:pPr>
        <w:spacing w:after="120" w:line="240" w:lineRule="auto"/>
        <w:jc w:val="center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36"/>
          <w:szCs w:val="36"/>
          <w:lang w:eastAsia="pl-PL"/>
          <w14:ligatures w14:val="none"/>
        </w:rPr>
      </w:pPr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36"/>
          <w:szCs w:val="36"/>
          <w:lang w:eastAsia="pl-PL"/>
          <w14:ligatures w14:val="none"/>
        </w:rPr>
        <w:t>Podsumowanie Ewaluacji i Osiągnięć Projektu Erasmus+ KA210-SCH</w:t>
      </w:r>
    </w:p>
    <w:p w:rsidR="003070C7" w:rsidRPr="001134D1" w:rsidRDefault="003070C7" w:rsidP="003070C7">
      <w:pPr>
        <w:spacing w:after="120" w:line="240" w:lineRule="auto"/>
        <w:jc w:val="center"/>
        <w:outlineLvl w:val="1"/>
        <w:rPr>
          <w:rFonts w:ascii="Google Sans" w:eastAsia="Times New Roman" w:hAnsi="Google Sans" w:cs="Arial"/>
          <w:b/>
          <w:bCs/>
          <w:color w:val="1F1F1F"/>
          <w:kern w:val="0"/>
          <w:sz w:val="36"/>
          <w:szCs w:val="36"/>
          <w:lang w:eastAsia="pl-PL"/>
          <w14:ligatures w14:val="none"/>
        </w:rPr>
      </w:pPr>
    </w:p>
    <w:p w:rsidR="001134D1" w:rsidRPr="001134D1" w:rsidRDefault="001134D1" w:rsidP="001134D1">
      <w:pPr>
        <w:spacing w:after="0" w:line="240" w:lineRule="auto"/>
        <w:outlineLvl w:val="2"/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Wskaźniki Organizacyjne</w:t>
      </w:r>
    </w:p>
    <w:p w:rsidR="001134D1" w:rsidRPr="001134D1" w:rsidRDefault="001134D1" w:rsidP="001134D1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Projekt: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„Dobre wybory, wspólna praca, lepsze życie” (2023-1-PL01-KA210-SCH-000152090)</w:t>
      </w:r>
    </w:p>
    <w:p w:rsidR="001134D1" w:rsidRPr="001134D1" w:rsidRDefault="001134D1" w:rsidP="001134D1">
      <w:pPr>
        <w:spacing w:after="24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Niniejsze podsumowanie przedstawia rzeczową analizę wyników ewaluacji działań projektowych, opartą na zintegrowanym systemie pomiaru. Po dokonaniu aktualizacji danych, stwierdza się, że wszystkie kluczowe cele projektu zostały zrealizowane, a uzyskane rezultaty są wymierne i trwałe.</w:t>
      </w:r>
    </w:p>
    <w:p w:rsidR="001134D1" w:rsidRPr="001134D1" w:rsidRDefault="001134D1" w:rsidP="001134D1">
      <w:pPr>
        <w:spacing w:after="120" w:line="240" w:lineRule="auto"/>
        <w:outlineLvl w:val="2"/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  <w:t>1. Ocena Przygotowania i Logistyki (Ankiety Satysfakcji i Organizacji)</w:t>
      </w:r>
    </w:p>
    <w:p w:rsidR="001134D1" w:rsidRPr="001134D1" w:rsidRDefault="001134D1" w:rsidP="001134D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Proces ewaluacji wykazał wyjątkowo wysoki poziom zadowolenia uczestników zarówno z etapu przygotowawczego, jak i z organizacji mobilności, osiągając niemalże maksimum w każdym aspekcie.</w:t>
      </w:r>
    </w:p>
    <w:p w:rsidR="001134D1" w:rsidRDefault="001134D1" w:rsidP="001134D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Przygotowanie: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Ankiety wypełniane przed wyjazdem (Ankieta Satysfakcji z Przygotowania) odnotowały średni wskaźnik satysfakcji na poziomie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4.9/5.0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. Uznano, że szkolenia językowe i merytoryczne były optymalnie dopasowane, a uczestnicy czuli się w pełni przygotowani do realizacji programu.</w:t>
      </w:r>
    </w:p>
    <w:p w:rsidR="003070C7" w:rsidRPr="001134D1" w:rsidRDefault="003070C7" w:rsidP="003070C7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Default="001134D1" w:rsidP="001134D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Organizacja Mobilności: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Szczegółowa Ankieta Ewaluacyjna po Mobilności wykazała maksymalny wynik, osiągając średnio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5.0/5.0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w obszarze logistyki. Uczestnicy jednogłośnie pozytywnie ocenili jakość zakwaterowania, wyżywienia oraz efektywność lokalnego transportu, wskazując na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perfekcyjną koordynację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. Ponadto, bieżący monitoring w ramach Dziennika Koordynatora potwierdził brak jakichkolwiek incydentów logistycznych, co świadczy o wzorcowej realizacji harmonogramu</w:t>
      </w:r>
    </w:p>
    <w:p w:rsidR="003070C7" w:rsidRPr="001134D1" w:rsidRDefault="003070C7" w:rsidP="003070C7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Pr="001134D1" w:rsidRDefault="001134D1" w:rsidP="001134D1">
      <w:pPr>
        <w:spacing w:after="120" w:line="240" w:lineRule="auto"/>
        <w:outlineLvl w:val="2"/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  <w:t xml:space="preserve">2. Pomiar Wzrostu Wiedzy Merytorycznej (Testy </w:t>
      </w:r>
      <w:proofErr w:type="spellStart"/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  <w:t>Pre</w:t>
      </w:r>
      <w:proofErr w:type="spellEnd"/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  <w:t>/Post i Samoocena)</w:t>
      </w:r>
    </w:p>
    <w:p w:rsidR="001134D1" w:rsidRPr="001134D1" w:rsidRDefault="001134D1" w:rsidP="001134D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Analiza wyników Testu Wiedzy </w:t>
      </w:r>
      <w:proofErr w:type="spellStart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Pre</w:t>
      </w:r>
      <w:proofErr w:type="spellEnd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- i Post-Mobilność oraz samooceny jednoznacznie wskazuje na znaczący przyrost kompetencji merytorycznych.</w:t>
      </w:r>
    </w:p>
    <w:p w:rsidR="001134D1" w:rsidRDefault="001134D1" w:rsidP="001134D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Wiedza Uczniów: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Średni wynik uczniów w zakresie tematów kluczowych, takich jak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czytanie etykiet, bioróżnorodność i wpływ składników na zdrowie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, wzrósł o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32 punkty procentowe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(</w:t>
      </w:r>
      <w:proofErr w:type="spellStart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p.p</w:t>
      </w:r>
      <w:proofErr w:type="spellEnd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.). Ten znaczący przyrost oznacza, że uczniowie osiągnęli wysoki poziom kompetencji niezbędnych do dokonywania świadomych wyborów konsumenckich.</w:t>
      </w:r>
    </w:p>
    <w:p w:rsidR="003070C7" w:rsidRPr="001134D1" w:rsidRDefault="003070C7" w:rsidP="003070C7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Default="001134D1" w:rsidP="001134D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Wiedza Nauczycieli: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Wśród nauczycieli uczestniczących w szkoleniu metodycznym odnotowano wzrost wyników o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 xml:space="preserve">28 </w:t>
      </w:r>
      <w:proofErr w:type="spellStart"/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p.p</w:t>
      </w:r>
      <w:proofErr w:type="spellEnd"/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.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w zakresie znajomości i 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lastRenderedPageBreak/>
        <w:t xml:space="preserve">zastosowania innowacyjnych metod pracy (np. </w:t>
      </w:r>
      <w:proofErr w:type="spellStart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Flipped</w:t>
      </w:r>
      <w:proofErr w:type="spellEnd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</w:t>
      </w:r>
      <w:proofErr w:type="spellStart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Classroom</w:t>
      </w:r>
      <w:proofErr w:type="spellEnd"/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, Debata) oraz strategii promocji proekologicznej.</w:t>
      </w:r>
    </w:p>
    <w:p w:rsidR="003070C7" w:rsidRPr="001134D1" w:rsidRDefault="003070C7" w:rsidP="003070C7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Default="001134D1" w:rsidP="001134D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Pewność i Samoocena: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Badanie samooceny potwierdza subiektywny wzrost pewności uczestników. Średnia samoocena kompetencji wzrosła o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ponad 40%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po mobilności, co wskazuje na udaną internalizację zdobytej wiedzy i gotowość do jej transferu.</w:t>
      </w:r>
    </w:p>
    <w:p w:rsidR="003070C7" w:rsidRPr="001134D1" w:rsidRDefault="003070C7" w:rsidP="003070C7">
      <w:p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Pr="001134D1" w:rsidRDefault="001134D1" w:rsidP="001134D1">
      <w:pPr>
        <w:spacing w:after="120" w:line="240" w:lineRule="auto"/>
        <w:outlineLvl w:val="2"/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1134D1">
        <w:rPr>
          <w:rFonts w:ascii="Google Sans" w:eastAsia="Times New Roman" w:hAnsi="Google Sans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  <w:t>3. Ocena Umiejętności Praktycznych i Wdrożenie (Arkusz Obserwacji i Raporty)</w:t>
      </w:r>
    </w:p>
    <w:p w:rsidR="001134D1" w:rsidRPr="001134D1" w:rsidRDefault="001134D1" w:rsidP="001134D1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Skuteczność transferu wiedzy do praktyki została potwierdzona za pomocą bezpośredniej obserwacji i raportów powdrożeniowych.</w:t>
      </w:r>
    </w:p>
    <w:p w:rsidR="001134D1" w:rsidRDefault="001134D1" w:rsidP="001134D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Umiejętności Praktyczne: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Arkusz Obserwacji wypełniany podczas warsztatów (np. kulinarnych) i symulacji metod pracy wykazał u uczestników średni wskaźnik wykonania zadań na poziomie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4.9/5.0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. Kryteria takie jak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zastosowanie wiedzy merytorycznej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i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współpraca w grupie międzynarodowej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zostały ocenione niemal maksymalnie. Wszyscy obserwowani uczestnicy demonstrowali proaktywną postawę w zakresie minimalizowania marnotrawstwa żywności (zero waste).</w:t>
      </w:r>
    </w:p>
    <w:p w:rsidR="003070C7" w:rsidRPr="001134D1" w:rsidRDefault="003070C7" w:rsidP="003070C7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1134D1" w:rsidRDefault="001134D1" w:rsidP="001134D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Wdrożenie w Szkole: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 xml:space="preserve"> Kluczowy cel projektu, jakim jest wdrożenie nowych metod pracy, został zrealizowany w </w:t>
      </w:r>
      <w:r w:rsidRPr="001134D1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pl-PL"/>
          <w14:ligatures w14:val="none"/>
        </w:rPr>
        <w:t>100%</w:t>
      </w:r>
      <w:r w:rsidRPr="001134D1"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  <w:t>. Wszyscy nauczyciele biorący udział w mobilności złożyli Raporty z Działalności Upowszechniającej, dokumentując skuteczną implementację poznanych metod (np. Debaty, metody projektu) na zajęciach przedmiotowych w swoich szkołach macierzystych.</w:t>
      </w:r>
    </w:p>
    <w:p w:rsidR="003070C7" w:rsidRDefault="003070C7" w:rsidP="003070C7">
      <w:pPr>
        <w:pStyle w:val="Akapitzlist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3070C7" w:rsidRPr="001134D1" w:rsidRDefault="003070C7" w:rsidP="003070C7">
      <w:pPr>
        <w:spacing w:after="0" w:line="240" w:lineRule="auto"/>
        <w:ind w:left="720"/>
        <w:rPr>
          <w:rFonts w:ascii="Arial" w:eastAsia="Times New Roman" w:hAnsi="Arial" w:cs="Arial"/>
          <w:color w:val="1F1F1F"/>
          <w:kern w:val="0"/>
          <w:lang w:eastAsia="pl-PL"/>
          <w14:ligatures w14:val="none"/>
        </w:rPr>
      </w:pPr>
    </w:p>
    <w:p w:rsidR="003070C7" w:rsidRDefault="001134D1" w:rsidP="003070C7">
      <w:pPr>
        <w:pStyle w:val="NormalnyWeb"/>
        <w:rPr>
          <w:rFonts w:ascii="Arial" w:hAnsi="Arial" w:cs="Arial"/>
          <w:b/>
          <w:bCs/>
          <w:color w:val="1F1F1F"/>
          <w:bdr w:val="none" w:sz="0" w:space="0" w:color="auto" w:frame="1"/>
        </w:rPr>
      </w:pPr>
      <w:r w:rsidRPr="001134D1">
        <w:rPr>
          <w:rFonts w:ascii="Arial" w:hAnsi="Arial" w:cs="Arial"/>
          <w:b/>
          <w:bCs/>
          <w:color w:val="1F1F1F"/>
          <w:bdr w:val="none" w:sz="0" w:space="0" w:color="auto" w:frame="1"/>
        </w:rPr>
        <w:t>Podsumow</w:t>
      </w:r>
      <w:r w:rsidR="003070C7">
        <w:rPr>
          <w:rFonts w:ascii="Arial" w:hAnsi="Arial" w:cs="Arial"/>
          <w:b/>
          <w:bCs/>
          <w:color w:val="1F1F1F"/>
          <w:bdr w:val="none" w:sz="0" w:space="0" w:color="auto" w:frame="1"/>
        </w:rPr>
        <w:t>anie</w:t>
      </w:r>
    </w:p>
    <w:p w:rsidR="003070C7" w:rsidRPr="003070C7" w:rsidRDefault="003070C7" w:rsidP="0030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Realizacja projektu została zakończona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realizacją wszystkich założonych działań.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wyniku zastosowania zintegrowanego systemu pomiaru stwierdzono, że wszystkie kluczowe cele zostały osiągnięte. Projekt wygenerował wymierny wzrost kompetencji u uczestników i ustanowił trwałe korzyści dla naszej macierzystej szkoły.</w:t>
      </w:r>
    </w:p>
    <w:p w:rsidR="003070C7" w:rsidRPr="003070C7" w:rsidRDefault="00332C0F" w:rsidP="003070C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pl-PL"/>
          <w14:ligatures w14:val="non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3070C7" w:rsidRPr="003070C7" w:rsidRDefault="003070C7" w:rsidP="00307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I. Wzorcowa Realizacja i Organizacja Mobilności</w:t>
      </w:r>
    </w:p>
    <w:p w:rsidR="003070C7" w:rsidRPr="003070C7" w:rsidRDefault="003070C7" w:rsidP="0030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Ewaluacja organizacji logistycznej wykazała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maksymalny poziom satysfakcji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3070C7" w:rsidRPr="003070C7" w:rsidRDefault="003070C7" w:rsidP="003070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Logistyka i Wsparcie: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Średnia ocena z Ankiety Ewaluacyjnej po Mobilności osiągnęła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maksimum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we wszystkich kategoriach. Uczestnicy jednogłośnie potwierdzili wzorcową koordynację, brak problemów logistycznych oraz najwyższą jakość zakwaterowania, wyżywienia i transportu.</w:t>
      </w:r>
    </w:p>
    <w:p w:rsidR="003070C7" w:rsidRPr="003070C7" w:rsidRDefault="003070C7" w:rsidP="003070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Przygotowanie: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Faza przygotowawcza również została oceniona niemal na maksimum, wskazując na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optymalne dopasowanie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szkoleń językowych i merytorycznych, co zapewniło pełną gotowość uczestników do realizacji programu.</w:t>
      </w:r>
    </w:p>
    <w:p w:rsidR="003070C7" w:rsidRPr="003070C7" w:rsidRDefault="003070C7" w:rsidP="003070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 charakteryzował się wzorową efektywnością operacyjną, co pozwoliło uczestnikom na niezakłócone skupienie na celach merytorycznych.</w:t>
      </w:r>
    </w:p>
    <w:p w:rsidR="003070C7" w:rsidRPr="003070C7" w:rsidRDefault="003070C7" w:rsidP="00307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II. Wymierny Wzrost Kompetencji Merytorycznych</w:t>
      </w:r>
    </w:p>
    <w:p w:rsidR="003070C7" w:rsidRPr="003070C7" w:rsidRDefault="003070C7" w:rsidP="0030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Analiza testów wiedzy i samooceny potwierdziła znaczący i mierzalny przyrost kompetencji.</w:t>
      </w:r>
    </w:p>
    <w:p w:rsidR="003070C7" w:rsidRPr="003070C7" w:rsidRDefault="003070C7" w:rsidP="003070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Wiedza Merytoryczna: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Zarówno uczniowie, jak i nauczyciele odnotowali istotny wzrost wyników w Testach Wiedzy </w:t>
      </w:r>
      <w:proofErr w:type="spellStart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i Post-Mobilność. Uczniowie znacząco podnieśli swoje kompetencje w obszarze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świadomych wyborów konsumenckich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obejmujących czytanie etykiet, bioróżnorodność i zasady zdrowego odżywiania. Nauczyciele natomiast skutecznie wzmocnili swoją wiedzę metodyczną, szczególnie w zakresie wdrażania innowacyjnych metod pracy, takich jak </w:t>
      </w:r>
      <w:proofErr w:type="spellStart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Flipped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Classroom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Debata.</w:t>
      </w:r>
    </w:p>
    <w:p w:rsidR="003070C7" w:rsidRPr="003070C7" w:rsidRDefault="003070C7" w:rsidP="003070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Pewność i Gotowość: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Badania samooceny wykazały znaczący skok subiektywnej pewności uczestników w stosowaniu zdobytej wiedzy. To zwiększone poczucie kompetencji jest kluczowym wskaźnikiem ich gotowości do efektywnego transferu umiejętności w środowisku szkolnym i domowym.</w:t>
      </w:r>
    </w:p>
    <w:p w:rsidR="003070C7" w:rsidRPr="003070C7" w:rsidRDefault="003070C7" w:rsidP="00307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III. Kompetencje Praktyczne i Wpływ na Szkołę</w:t>
      </w:r>
    </w:p>
    <w:p w:rsidR="003070C7" w:rsidRPr="003070C7" w:rsidRDefault="003070C7" w:rsidP="0030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Skuteczność transferu wiedzy do praktyki oraz trwałość rezultatów została w pełni potwierdzona.</w:t>
      </w:r>
    </w:p>
    <w:p w:rsidR="003070C7" w:rsidRPr="003070C7" w:rsidRDefault="003070C7" w:rsidP="003070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Umiejętności Praktyczne: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Arkusze Obserwacji wykazały niemal maksymalny poziom opanowania umiejętności praktycznych (takich jak techniki zero waste podczas warsztatów kulinarnych) oraz wysoką sprawność w zakresie kompetencji miękkich, w tym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współpracy w międzynarodowym środowisku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proofErr w:type="spellStart"/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proaktywności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:rsidR="003070C7" w:rsidRPr="003070C7" w:rsidRDefault="003070C7" w:rsidP="003070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Wdrożenie i Transfer Wiedzy: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Kluczowy cel projektu, jakim jest wdrożenie nowych metod pracy, został zrealizowany w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stu procentach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Wszyscy nauczyciele złożyli Raporty z Działalności Upowszechniającej, dokumentując tym samym trwałą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integrację innowacyjnych metod dydaktycznych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(m.in. Debata, </w:t>
      </w:r>
      <w:proofErr w:type="spellStart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Flipped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Classroom</w:t>
      </w:r>
      <w:proofErr w:type="spellEnd"/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w procesie nauczania.</w:t>
      </w:r>
    </w:p>
    <w:p w:rsidR="003070C7" w:rsidRPr="003070C7" w:rsidRDefault="003070C7" w:rsidP="003070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Korzyści dla Szkoły: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Szkoła zyskuje kadrę o poszerzonych kompetencjach, zdolną do prowadzenia nowoczesnych i angażujących zajęć. Wdrożone działania upowszechniające, które dotarły do szerokiego grona odbiorców (uczniowie, rodzice, społeczność lokalna), skutecznie wzmocniły </w:t>
      </w: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wizerunek placówki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lidera w promowaniu edukacji ekologicznej i zrównoważonego rozwoju.</w:t>
      </w:r>
    </w:p>
    <w:p w:rsidR="003070C7" w:rsidRPr="003070C7" w:rsidRDefault="003070C7" w:rsidP="003070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IV. Plany na Przyszłość i Dalszy Rozwój</w:t>
      </w:r>
    </w:p>
    <w:p w:rsidR="003070C7" w:rsidRPr="003070C7" w:rsidRDefault="003070C7" w:rsidP="003070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oparciu o osiągnięte, pozytywne rezultaty, szkoła planuje dalsze działania mające na celu instytucjonalizację zmian i maksymalizację wpływu projektu:</w:t>
      </w:r>
    </w:p>
    <w:p w:rsidR="003070C7" w:rsidRPr="003070C7" w:rsidRDefault="003070C7" w:rsidP="003070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Dalsza Integracja Metod: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Dążenie do włączenia nowych metod dydaktycznych, sprawdzonych podczas mobilności, do stałego programu szkoleń wewnętrznych dla całego grona pedagogicznego.</w:t>
      </w:r>
    </w:p>
    <w:p w:rsidR="003070C7" w:rsidRPr="003070C7" w:rsidRDefault="003070C7" w:rsidP="003070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Rozwój Sieci: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Utrzymanie aktywnej współpracy z partnerami włoskimi w celu opracowania i złożenia kolejnych wniosków projektowych, koncentrujących się na pogłębianiu wymiany dobrych praktyk i innowacji edukacyjnych.</w:t>
      </w:r>
    </w:p>
    <w:p w:rsidR="003070C7" w:rsidRDefault="003070C7" w:rsidP="003070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070C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Trwałość Rezultatów:</w:t>
      </w:r>
      <w:r w:rsidRPr="003070C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Utworzenie interdyscyplinarnego zespołu (składającego się z przeszkolonych uczniów i nauczycieli) odpowiedzialnego za cykliczne prowadzenie działań upowszechniających i kampanii proekologicznych, co zapewni długofalowy wpływ projektu na całą społeczność szkolną.</w:t>
      </w:r>
    </w:p>
    <w:p w:rsidR="00332C0F" w:rsidRPr="003070C7" w:rsidRDefault="00332C0F" w:rsidP="00332C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:rsidR="00332C0F" w:rsidRDefault="00332C0F" w:rsidP="00332C0F">
      <w:r>
        <w:t>Sfinansowane ze środków UE. Wyrażone poglądy i opinie są jedynie opiniami autora lub autorów i niekoniecznie odzwierciedlają poglądy i opinie Unii Europejskiej lub Europejskiej Agencji Wykonawczej ds. Edukacji i Kultury (EACEA). Unia Europejska ani EACEA nie ponoszą za nie odpowiedzialności.</w:t>
      </w:r>
    </w:p>
    <w:p w:rsidR="00332C0F" w:rsidRDefault="00332C0F" w:rsidP="00332C0F">
      <w:bookmarkStart w:id="0" w:name="_GoBack"/>
      <w:bookmarkEnd w:id="0"/>
      <w:r w:rsidRPr="00354A29">
        <w:t xml:space="preserve">Materiał jest udostępniony na licencji Creative </w:t>
      </w:r>
      <w:proofErr w:type="spellStart"/>
      <w:r w:rsidRPr="00354A29">
        <w:t>Commons</w:t>
      </w:r>
      <w:proofErr w:type="spellEnd"/>
    </w:p>
    <w:p w:rsidR="001134D1" w:rsidRDefault="001134D1" w:rsidP="003070C7">
      <w:pPr>
        <w:pStyle w:val="NormalnyWeb"/>
      </w:pPr>
    </w:p>
    <w:sectPr w:rsidR="0011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434"/>
    <w:multiLevelType w:val="multilevel"/>
    <w:tmpl w:val="6D12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501EC"/>
    <w:multiLevelType w:val="multilevel"/>
    <w:tmpl w:val="E586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753CC"/>
    <w:multiLevelType w:val="multilevel"/>
    <w:tmpl w:val="FD04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E2B4D"/>
    <w:multiLevelType w:val="multilevel"/>
    <w:tmpl w:val="E7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F29E6"/>
    <w:multiLevelType w:val="multilevel"/>
    <w:tmpl w:val="19F8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470E0"/>
    <w:multiLevelType w:val="multilevel"/>
    <w:tmpl w:val="3B66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43C87"/>
    <w:multiLevelType w:val="multilevel"/>
    <w:tmpl w:val="8146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A485B"/>
    <w:multiLevelType w:val="multilevel"/>
    <w:tmpl w:val="3F6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575F2"/>
    <w:multiLevelType w:val="multilevel"/>
    <w:tmpl w:val="4444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666FCF"/>
    <w:multiLevelType w:val="multilevel"/>
    <w:tmpl w:val="4F2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D1"/>
    <w:rsid w:val="001134D1"/>
    <w:rsid w:val="001C7334"/>
    <w:rsid w:val="003070C7"/>
    <w:rsid w:val="00332C0F"/>
    <w:rsid w:val="00C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DF374F"/>
  <w15:chartTrackingRefBased/>
  <w15:docId w15:val="{BA5B7A35-CEAD-2D42-934B-E2F8FC1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3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3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1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13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4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4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4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4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4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4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4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34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4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4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4D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13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</dc:creator>
  <cp:keywords/>
  <dc:description/>
  <cp:lastModifiedBy>uczen</cp:lastModifiedBy>
  <cp:revision>2</cp:revision>
  <dcterms:created xsi:type="dcterms:W3CDTF">2026-02-19T14:00:00Z</dcterms:created>
  <dcterms:modified xsi:type="dcterms:W3CDTF">2026-02-19T14:00:00Z</dcterms:modified>
</cp:coreProperties>
</file>